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25FA3" w14:textId="77777777" w:rsidR="004E0ECA" w:rsidRPr="003B61B6" w:rsidRDefault="004E0ECA" w:rsidP="004E0ECA">
      <w:pPr>
        <w:spacing w:before="2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bookmarkStart w:id="0" w:name="_Hlk138679628"/>
      <w:r w:rsidRPr="003B61B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Dr. Grigorios Tsigkas, MD, </w:t>
      </w:r>
      <w:proofErr w:type="spellStart"/>
      <w:proofErr w:type="gram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Ph.D</w:t>
      </w:r>
      <w:proofErr w:type="spellEnd"/>
      <w:proofErr w:type="gramEnd"/>
    </w:p>
    <w:p w14:paraId="281BD991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4F7651FD" w14:textId="77777777" w:rsidR="004E0ECA" w:rsidRPr="003B61B6" w:rsidRDefault="004E0ECA" w:rsidP="004E0ECA">
      <w:pPr>
        <w:spacing w:before="2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Short Curriculum Vitae </w:t>
      </w:r>
    </w:p>
    <w:p w14:paraId="0934273D" w14:textId="77777777" w:rsidR="004E0ECA" w:rsidRPr="003B61B6" w:rsidRDefault="004E0ECA" w:rsidP="004E0ECA">
      <w:pPr>
        <w:spacing w:before="2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</w:p>
    <w:p w14:paraId="30D1F7D9" w14:textId="37695DEB" w:rsidR="004E0ECA" w:rsidRPr="003B61B6" w:rsidRDefault="004E0ECA" w:rsidP="004E0ECA">
      <w:pPr>
        <w:spacing w:before="2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Ass</w:t>
      </w:r>
      <w:r w:rsidR="003B61B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ociate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 Professor of cardiology-Patras University, School of Medicine</w:t>
      </w:r>
    </w:p>
    <w:p w14:paraId="021E0B84" w14:textId="77777777" w:rsidR="004E0ECA" w:rsidRPr="003B61B6" w:rsidRDefault="004E0ECA" w:rsidP="004E0ECA">
      <w:pPr>
        <w:spacing w:before="2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</w:p>
    <w:p w14:paraId="55AC6599" w14:textId="77777777" w:rsidR="004E0ECA" w:rsidRPr="003B61B6" w:rsidRDefault="004E0ECA" w:rsidP="004E0ECA">
      <w:pPr>
        <w:spacing w:before="2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President of the Scientific Association of Interventional Cardiology of the Hellenic College of Cardiology</w:t>
      </w:r>
    </w:p>
    <w:p w14:paraId="51C28396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2E3EFCA4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PERSONAL DETAILS</w:t>
      </w:r>
    </w:p>
    <w:p w14:paraId="416EEFAD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6488"/>
      </w:tblGrid>
      <w:tr w:rsidR="004E0ECA" w:rsidRPr="003B61B6" w14:paraId="3F7A9E16" w14:textId="77777777" w:rsidTr="00776894">
        <w:tc>
          <w:tcPr>
            <w:tcW w:w="2093" w:type="dxa"/>
          </w:tcPr>
          <w:p w14:paraId="57EDA05B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Name: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       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673" w:type="dxa"/>
          </w:tcPr>
          <w:p w14:paraId="522D9B19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Grigorios G. Tsigkas</w:t>
            </w:r>
          </w:p>
          <w:p w14:paraId="3AA3F855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4E0ECA" w:rsidRPr="002F645B" w14:paraId="034E3701" w14:textId="77777777" w:rsidTr="00776894">
        <w:tc>
          <w:tcPr>
            <w:tcW w:w="2093" w:type="dxa"/>
          </w:tcPr>
          <w:p w14:paraId="5E0F7739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Home address: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6673" w:type="dxa"/>
          </w:tcPr>
          <w:p w14:paraId="125DBF9E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it-IT"/>
              </w:rPr>
              <w:t>Parodos 132 Diakidi I. 7, str. Patras, Greece</w:t>
            </w:r>
          </w:p>
          <w:p w14:paraId="318CD82E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</w:tr>
      <w:tr w:rsidR="004E0ECA" w:rsidRPr="003B61B6" w14:paraId="46791752" w14:textId="77777777" w:rsidTr="00776894">
        <w:tc>
          <w:tcPr>
            <w:tcW w:w="2093" w:type="dxa"/>
          </w:tcPr>
          <w:p w14:paraId="6AA0D01E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Email: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        </w:t>
            </w:r>
          </w:p>
        </w:tc>
        <w:tc>
          <w:tcPr>
            <w:tcW w:w="6673" w:type="dxa"/>
          </w:tcPr>
          <w:p w14:paraId="365CF5EE" w14:textId="77777777" w:rsidR="004E0ECA" w:rsidRPr="003B61B6" w:rsidRDefault="00000000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hyperlink r:id="rId7" w:history="1">
              <w:r w:rsidR="004E0ECA" w:rsidRPr="003B61B6">
                <w:rPr>
                  <w:rFonts w:ascii="Times New Roman" w:eastAsia="Calibri" w:hAnsi="Times New Roman" w:cs="Times New Roman"/>
                  <w:b/>
                  <w:bCs/>
                  <w:color w:val="0563C1"/>
                  <w:sz w:val="18"/>
                  <w:szCs w:val="18"/>
                  <w:u w:val="single"/>
                </w:rPr>
                <w:t>gregtsig@hotmail.com</w:t>
              </w:r>
            </w:hyperlink>
            <w:r w:rsidR="004E0ECA"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 gregtsig@upatras.gr</w:t>
            </w:r>
          </w:p>
          <w:p w14:paraId="27536C93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4E0ECA" w:rsidRPr="003B61B6" w14:paraId="6F16AA29" w14:textId="77777777" w:rsidTr="00776894">
        <w:tc>
          <w:tcPr>
            <w:tcW w:w="2093" w:type="dxa"/>
          </w:tcPr>
          <w:p w14:paraId="2E808F6A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Marital </w:t>
            </w:r>
            <w:proofErr w:type="gram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status :</w:t>
            </w:r>
            <w:proofErr w:type="gramEnd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6673" w:type="dxa"/>
          </w:tcPr>
          <w:p w14:paraId="150A9B32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Married </w:t>
            </w:r>
          </w:p>
          <w:p w14:paraId="52F07DCB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4E0ECA" w:rsidRPr="003B61B6" w14:paraId="070BF848" w14:textId="77777777" w:rsidTr="00776894">
        <w:tc>
          <w:tcPr>
            <w:tcW w:w="2093" w:type="dxa"/>
          </w:tcPr>
          <w:p w14:paraId="538AE9CB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Driving </w:t>
            </w:r>
            <w:proofErr w:type="spellStart"/>
            <w:proofErr w:type="gram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Licence</w:t>
            </w:r>
            <w:proofErr w:type="spellEnd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 :</w:t>
            </w:r>
            <w:proofErr w:type="gramEnd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6673" w:type="dxa"/>
          </w:tcPr>
          <w:p w14:paraId="1337F72D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E.E 0151770</w:t>
            </w:r>
          </w:p>
          <w:p w14:paraId="6512386F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4E0ECA" w:rsidRPr="003B61B6" w14:paraId="2871CAB7" w14:textId="77777777" w:rsidTr="00776894">
        <w:tc>
          <w:tcPr>
            <w:tcW w:w="2093" w:type="dxa"/>
          </w:tcPr>
          <w:p w14:paraId="7140A298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GMC Ref: 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673" w:type="dxa"/>
          </w:tcPr>
          <w:p w14:paraId="57AA8326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7020832 (27 June 2008)</w:t>
            </w:r>
          </w:p>
          <w:p w14:paraId="4376323B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4E0ECA" w:rsidRPr="003B61B6" w14:paraId="5767904C" w14:textId="77777777" w:rsidTr="00776894">
        <w:tc>
          <w:tcPr>
            <w:tcW w:w="2093" w:type="dxa"/>
          </w:tcPr>
          <w:p w14:paraId="307A9AAF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Patras Medical Association I.D.: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673" w:type="dxa"/>
          </w:tcPr>
          <w:p w14:paraId="6A8CFAFF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3792</w:t>
            </w:r>
          </w:p>
          <w:p w14:paraId="3D85F728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4E0ECA" w:rsidRPr="003B61B6" w14:paraId="09AA70CB" w14:textId="77777777" w:rsidTr="00776894">
        <w:tc>
          <w:tcPr>
            <w:tcW w:w="2093" w:type="dxa"/>
          </w:tcPr>
          <w:p w14:paraId="3B179A7D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Education :</w:t>
            </w:r>
            <w:proofErr w:type="gramEnd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673" w:type="dxa"/>
          </w:tcPr>
          <w:p w14:paraId="138E6FF3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Cerficate</w:t>
            </w:r>
            <w:proofErr w:type="spellEnd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of Patras Medicine School, </w:t>
            </w:r>
          </w:p>
          <w:p w14:paraId="5A697C24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Certificate of </w:t>
            </w:r>
            <w:proofErr w:type="spell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Mesolongi</w:t>
            </w:r>
            <w:proofErr w:type="spellEnd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High School </w:t>
            </w:r>
          </w:p>
          <w:p w14:paraId="1BCC5A21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4E0ECA" w:rsidRPr="003B61B6" w14:paraId="2052F293" w14:textId="77777777" w:rsidTr="00776894">
        <w:tc>
          <w:tcPr>
            <w:tcW w:w="2093" w:type="dxa"/>
          </w:tcPr>
          <w:p w14:paraId="6AB5D630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Qualifications :</w:t>
            </w:r>
            <w:proofErr w:type="gramEnd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  </w:t>
            </w:r>
          </w:p>
          <w:p w14:paraId="5CE6E35A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673" w:type="dxa"/>
          </w:tcPr>
          <w:p w14:paraId="20ACCD76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Medical Doctor (1997), PhD (2016) Patras University</w:t>
            </w:r>
          </w:p>
        </w:tc>
      </w:tr>
      <w:tr w:rsidR="004E0ECA" w:rsidRPr="003B61B6" w14:paraId="1B19632E" w14:textId="77777777" w:rsidTr="00776894">
        <w:tc>
          <w:tcPr>
            <w:tcW w:w="2093" w:type="dxa"/>
          </w:tcPr>
          <w:p w14:paraId="2930A88D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673" w:type="dxa"/>
          </w:tcPr>
          <w:p w14:paraId="4ABEF713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37FE95EE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3CCAAA78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6491"/>
      </w:tblGrid>
      <w:tr w:rsidR="004E0ECA" w:rsidRPr="003B61B6" w14:paraId="1BC14A06" w14:textId="77777777" w:rsidTr="00776894">
        <w:tc>
          <w:tcPr>
            <w:tcW w:w="8766" w:type="dxa"/>
            <w:gridSpan w:val="2"/>
          </w:tcPr>
          <w:p w14:paraId="45FAA3B9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3B67B9CA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DEMOGRAPHICS AND PROFESSIONAL QUALIFICATIONS</w:t>
            </w:r>
          </w:p>
          <w:p w14:paraId="154F3C19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0ECA" w:rsidRPr="003B61B6" w14:paraId="00C4A1E8" w14:textId="77777777" w:rsidTr="00776894">
        <w:tc>
          <w:tcPr>
            <w:tcW w:w="2093" w:type="dxa"/>
          </w:tcPr>
          <w:p w14:paraId="614191D5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07/10/</w:t>
            </w:r>
            <w:proofErr w:type="gram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1972 :</w:t>
            </w:r>
            <w:proofErr w:type="gramEnd"/>
          </w:p>
          <w:p w14:paraId="2B84876D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</w:tcPr>
          <w:p w14:paraId="164C1B6B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Born in </w:t>
            </w:r>
            <w:proofErr w:type="spell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Mesolongi</w:t>
            </w:r>
            <w:proofErr w:type="spellEnd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 Greece</w:t>
            </w:r>
          </w:p>
        </w:tc>
      </w:tr>
      <w:tr w:rsidR="004E0ECA" w:rsidRPr="003B61B6" w14:paraId="1151579D" w14:textId="77777777" w:rsidTr="00776894">
        <w:tc>
          <w:tcPr>
            <w:tcW w:w="2093" w:type="dxa"/>
          </w:tcPr>
          <w:p w14:paraId="1283E014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1990 :</w:t>
            </w:r>
            <w:proofErr w:type="gramEnd"/>
          </w:p>
        </w:tc>
        <w:tc>
          <w:tcPr>
            <w:tcW w:w="6673" w:type="dxa"/>
          </w:tcPr>
          <w:p w14:paraId="68382BD7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Graduated from high school of </w:t>
            </w:r>
            <w:proofErr w:type="spellStart"/>
            <w:proofErr w:type="gram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Mesolongi</w:t>
            </w:r>
            <w:proofErr w:type="spellEnd"/>
            <w:proofErr w:type="gramEnd"/>
          </w:p>
          <w:p w14:paraId="4DF6D4DF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0ECA" w:rsidRPr="003B61B6" w14:paraId="0A0BFA1D" w14:textId="77777777" w:rsidTr="00776894">
        <w:tc>
          <w:tcPr>
            <w:tcW w:w="2093" w:type="dxa"/>
          </w:tcPr>
          <w:p w14:paraId="789AEB63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1991-</w:t>
            </w:r>
            <w:proofErr w:type="gram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1997 :</w:t>
            </w:r>
            <w:proofErr w:type="gramEnd"/>
          </w:p>
        </w:tc>
        <w:tc>
          <w:tcPr>
            <w:tcW w:w="6673" w:type="dxa"/>
          </w:tcPr>
          <w:p w14:paraId="6A452E7F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Studied and graduated from Medical School of Patras, grade 6.52/10</w:t>
            </w:r>
          </w:p>
          <w:p w14:paraId="7B15AFF3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0ECA" w:rsidRPr="003B61B6" w14:paraId="784D81EA" w14:textId="77777777" w:rsidTr="00776894">
        <w:tc>
          <w:tcPr>
            <w:tcW w:w="2093" w:type="dxa"/>
          </w:tcPr>
          <w:p w14:paraId="0886CF54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January 1999- September 2000:</w:t>
            </w:r>
          </w:p>
        </w:tc>
        <w:tc>
          <w:tcPr>
            <w:tcW w:w="6673" w:type="dxa"/>
          </w:tcPr>
          <w:p w14:paraId="36CC841C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Army Service as Senior House Officer at General Hospital </w:t>
            </w:r>
            <w:proofErr w:type="gram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Of</w:t>
            </w:r>
            <w:proofErr w:type="gramEnd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Greek Airforce and at medical offices of </w:t>
            </w:r>
            <w:proofErr w:type="spell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Andravidas</w:t>
            </w:r>
            <w:proofErr w:type="spellEnd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Araxos</w:t>
            </w:r>
            <w:proofErr w:type="spellEnd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military airports.</w:t>
            </w:r>
          </w:p>
          <w:p w14:paraId="5EF501A8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07DDFD3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8007833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150FE823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1E49559E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4851"/>
      </w:tblGrid>
      <w:tr w:rsidR="004E0ECA" w:rsidRPr="003B61B6" w14:paraId="1C8F50D9" w14:textId="77777777" w:rsidTr="00776894">
        <w:tc>
          <w:tcPr>
            <w:tcW w:w="8766" w:type="dxa"/>
            <w:gridSpan w:val="2"/>
          </w:tcPr>
          <w:p w14:paraId="7E664C23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EMPLOYMENT HISTORY</w:t>
            </w:r>
          </w:p>
          <w:p w14:paraId="3583CE55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0ECA" w:rsidRPr="003B61B6" w14:paraId="5B3689AA" w14:textId="77777777" w:rsidTr="00776894">
        <w:tc>
          <w:tcPr>
            <w:tcW w:w="3794" w:type="dxa"/>
          </w:tcPr>
          <w:p w14:paraId="741552DC" w14:textId="77777777" w:rsidR="003B61B6" w:rsidRDefault="003B61B6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May 2024 until now </w:t>
            </w:r>
          </w:p>
          <w:p w14:paraId="5C49A97A" w14:textId="77777777" w:rsidR="003B61B6" w:rsidRDefault="003B61B6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753CBDDB" w14:textId="77777777" w:rsidR="002F645B" w:rsidRDefault="002F645B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411D50A0" w14:textId="68A74CDE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June 2020 until </w:t>
            </w:r>
            <w:r w:rsid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May 2024</w:t>
            </w:r>
          </w:p>
          <w:p w14:paraId="1CAAE205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62AD8FC3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377123A7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October 2008 until 2020:</w:t>
            </w:r>
          </w:p>
        </w:tc>
        <w:tc>
          <w:tcPr>
            <w:tcW w:w="4972" w:type="dxa"/>
          </w:tcPr>
          <w:p w14:paraId="3743608E" w14:textId="70A70D99" w:rsidR="003B61B6" w:rsidRDefault="003B61B6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Associate professor of interventional cardiology-Internal medicine-</w:t>
            </w:r>
            <w:r>
              <w:t xml:space="preserve"> 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Patras University-School of Medic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ne</w:t>
            </w:r>
          </w:p>
          <w:p w14:paraId="458C2E2C" w14:textId="77777777" w:rsidR="003B61B6" w:rsidRDefault="003B61B6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0A718228" w14:textId="475BFC70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Assistant Professor of Cardiology-Patras University-School of Medic</w:t>
            </w:r>
            <w:r w:rsid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</w:t>
            </w: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ne</w:t>
            </w:r>
          </w:p>
          <w:p w14:paraId="3F9AECC2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3579991B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Consultant Cardiologist, interventionalist at Cardiology Department of Patras University</w:t>
            </w:r>
          </w:p>
          <w:p w14:paraId="14F3775B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0ECA" w:rsidRPr="003B61B6" w14:paraId="2216E8CE" w14:textId="77777777" w:rsidTr="00776894">
        <w:tc>
          <w:tcPr>
            <w:tcW w:w="3794" w:type="dxa"/>
          </w:tcPr>
          <w:p w14:paraId="564C3405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June 2008 to September 2008:</w:t>
            </w:r>
          </w:p>
        </w:tc>
        <w:tc>
          <w:tcPr>
            <w:tcW w:w="4972" w:type="dxa"/>
          </w:tcPr>
          <w:p w14:paraId="447487EC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Visiting Consultant Cardiologist at Catheterization Laboratories of Golden Jubilee National Hospital of Glasgow, UK</w:t>
            </w:r>
          </w:p>
          <w:p w14:paraId="458F35FC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0ECA" w:rsidRPr="003B61B6" w14:paraId="07AEA2D1" w14:textId="77777777" w:rsidTr="00776894">
        <w:tc>
          <w:tcPr>
            <w:tcW w:w="3794" w:type="dxa"/>
          </w:tcPr>
          <w:p w14:paraId="63EDDBA9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June 2007 to June 2008:</w:t>
            </w:r>
          </w:p>
        </w:tc>
        <w:tc>
          <w:tcPr>
            <w:tcW w:w="4972" w:type="dxa"/>
          </w:tcPr>
          <w:p w14:paraId="3710BE68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Consultant Cardiologist at Cardiology Department of Patras University</w:t>
            </w:r>
          </w:p>
          <w:p w14:paraId="186577B9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0ECA" w:rsidRPr="003B61B6" w14:paraId="31EBEE96" w14:textId="77777777" w:rsidTr="00776894">
        <w:tc>
          <w:tcPr>
            <w:tcW w:w="3794" w:type="dxa"/>
          </w:tcPr>
          <w:p w14:paraId="51A8DEA7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April 2007 </w:t>
            </w:r>
          </w:p>
        </w:tc>
        <w:tc>
          <w:tcPr>
            <w:tcW w:w="4972" w:type="dxa"/>
          </w:tcPr>
          <w:p w14:paraId="56728562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Completed cardiology training and title holder of Cardiology Specialist</w:t>
            </w:r>
          </w:p>
          <w:p w14:paraId="0273DCD8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0ECA" w:rsidRPr="003B61B6" w14:paraId="2C0F850F" w14:textId="77777777" w:rsidTr="00776894">
        <w:tc>
          <w:tcPr>
            <w:tcW w:w="3794" w:type="dxa"/>
          </w:tcPr>
          <w:p w14:paraId="432CB91A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 xml:space="preserve">January 2003 to February 2007  </w:t>
            </w:r>
          </w:p>
          <w:p w14:paraId="25C5E54D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2" w:type="dxa"/>
          </w:tcPr>
          <w:p w14:paraId="33FA800F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Registrar trainee in Cardiology Department of Patras University.</w:t>
            </w:r>
          </w:p>
        </w:tc>
      </w:tr>
      <w:tr w:rsidR="004E0ECA" w:rsidRPr="003B61B6" w14:paraId="205A14A3" w14:textId="77777777" w:rsidTr="00776894">
        <w:tc>
          <w:tcPr>
            <w:tcW w:w="3794" w:type="dxa"/>
          </w:tcPr>
          <w:p w14:paraId="6A706078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September 2002 to January 2003 </w:t>
            </w:r>
          </w:p>
        </w:tc>
        <w:tc>
          <w:tcPr>
            <w:tcW w:w="4972" w:type="dxa"/>
          </w:tcPr>
          <w:p w14:paraId="7431DB7E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Registrar trainee in Cardiology of Patras general Hospital</w:t>
            </w:r>
          </w:p>
          <w:p w14:paraId="37BE734D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0ECA" w:rsidRPr="003B61B6" w14:paraId="6931ED49" w14:textId="77777777" w:rsidTr="00776894">
        <w:tc>
          <w:tcPr>
            <w:tcW w:w="3794" w:type="dxa"/>
          </w:tcPr>
          <w:p w14:paraId="3AD66584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September 2000 to September 2002 </w:t>
            </w:r>
          </w:p>
        </w:tc>
        <w:tc>
          <w:tcPr>
            <w:tcW w:w="4972" w:type="dxa"/>
          </w:tcPr>
          <w:p w14:paraId="4E014A8D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Senior House officer trainee in internal medicine at general hospital of </w:t>
            </w:r>
            <w:proofErr w:type="spell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Aegion</w:t>
            </w:r>
            <w:proofErr w:type="spellEnd"/>
          </w:p>
          <w:p w14:paraId="2295D5A5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0ECA" w:rsidRPr="003B61B6" w14:paraId="41C57D14" w14:textId="77777777" w:rsidTr="00776894">
        <w:tc>
          <w:tcPr>
            <w:tcW w:w="3794" w:type="dxa"/>
          </w:tcPr>
          <w:p w14:paraId="3B68FB43" w14:textId="77777777" w:rsidR="004E0ECA" w:rsidRPr="003B61B6" w:rsidRDefault="004E0ECA" w:rsidP="004E0ECA">
            <w:pPr>
              <w:spacing w:before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October 1997- November 1998:</w:t>
            </w:r>
          </w:p>
        </w:tc>
        <w:tc>
          <w:tcPr>
            <w:tcW w:w="4972" w:type="dxa"/>
          </w:tcPr>
          <w:p w14:paraId="457C08D7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Served as House Officer at Regional Medical Office of </w:t>
            </w:r>
            <w:proofErr w:type="spellStart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Myticas</w:t>
            </w:r>
            <w:proofErr w:type="spellEnd"/>
            <w:r w:rsidRPr="003B61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, Greece</w:t>
            </w:r>
          </w:p>
          <w:p w14:paraId="426BEF3B" w14:textId="77777777" w:rsidR="004E0ECA" w:rsidRPr="003B61B6" w:rsidRDefault="004E0ECA" w:rsidP="004E0ECA">
            <w:pPr>
              <w:spacing w:before="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05C4F84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0636056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7F736D80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A3CB26E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Membership of Professional Organizations</w:t>
      </w:r>
    </w:p>
    <w:p w14:paraId="5595C940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</w:p>
    <w:p w14:paraId="6E568B4B" w14:textId="77777777" w:rsidR="004E0ECA" w:rsidRPr="003B61B6" w:rsidRDefault="004E0ECA" w:rsidP="004E0ECA">
      <w:pPr>
        <w:numPr>
          <w:ilvl w:val="0"/>
          <w:numId w:val="2"/>
        </w:numPr>
        <w:spacing w:before="2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GMC</w:t>
      </w:r>
    </w:p>
    <w:p w14:paraId="092A9D6F" w14:textId="77777777" w:rsidR="004E0ECA" w:rsidRPr="003B61B6" w:rsidRDefault="004E0ECA" w:rsidP="004E0ECA">
      <w:pPr>
        <w:numPr>
          <w:ilvl w:val="0"/>
          <w:numId w:val="2"/>
        </w:numPr>
        <w:spacing w:before="2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Patras-Greek Medical </w:t>
      </w:r>
      <w:proofErr w:type="spell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Assosiation</w:t>
      </w:r>
      <w:proofErr w:type="spellEnd"/>
    </w:p>
    <w:p w14:paraId="42E64F11" w14:textId="77777777" w:rsidR="004E0ECA" w:rsidRPr="003B61B6" w:rsidRDefault="004E0ECA" w:rsidP="004E0ECA">
      <w:pPr>
        <w:numPr>
          <w:ilvl w:val="0"/>
          <w:numId w:val="2"/>
        </w:numPr>
        <w:spacing w:before="2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Hellenic Cardiology Society</w:t>
      </w:r>
    </w:p>
    <w:p w14:paraId="18740B4E" w14:textId="77777777" w:rsidR="004E0ECA" w:rsidRPr="003B61B6" w:rsidRDefault="004E0ECA" w:rsidP="004E0ECA">
      <w:pPr>
        <w:numPr>
          <w:ilvl w:val="0"/>
          <w:numId w:val="2"/>
        </w:numPr>
        <w:spacing w:before="2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Member of Heart Failure Association of the ESC (HFA)</w:t>
      </w:r>
    </w:p>
    <w:p w14:paraId="36E277CB" w14:textId="77777777" w:rsidR="004E0ECA" w:rsidRPr="003B61B6" w:rsidRDefault="004E0ECA" w:rsidP="004E0ECA">
      <w:pPr>
        <w:numPr>
          <w:ilvl w:val="0"/>
          <w:numId w:val="2"/>
        </w:numPr>
        <w:spacing w:before="2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HFA Regular membership</w:t>
      </w:r>
    </w:p>
    <w:p w14:paraId="291A7306" w14:textId="77777777" w:rsidR="004E0ECA" w:rsidRPr="003B61B6" w:rsidRDefault="004E0ECA" w:rsidP="004E0ECA">
      <w:pPr>
        <w:numPr>
          <w:ilvl w:val="0"/>
          <w:numId w:val="2"/>
        </w:numPr>
        <w:spacing w:before="2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Member of </w:t>
      </w:r>
      <w:proofErr w:type="spell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Haemodynamic</w:t>
      </w:r>
      <w:proofErr w:type="spell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and Interventional Cardiology of Hellenic Cardiology Society</w:t>
      </w:r>
    </w:p>
    <w:p w14:paraId="76BB8392" w14:textId="77777777" w:rsidR="004E0ECA" w:rsidRPr="003B61B6" w:rsidRDefault="004E0ECA" w:rsidP="004E0ECA">
      <w:pPr>
        <w:numPr>
          <w:ilvl w:val="0"/>
          <w:numId w:val="2"/>
        </w:numPr>
        <w:spacing w:before="2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Member of European Association of Percutaneous Cardiovascular Interventions (EAPCI)</w:t>
      </w:r>
    </w:p>
    <w:p w14:paraId="12B36271" w14:textId="77777777" w:rsidR="004E0ECA" w:rsidRPr="003B61B6" w:rsidRDefault="004E0ECA" w:rsidP="004E0ECA">
      <w:pPr>
        <w:numPr>
          <w:ilvl w:val="0"/>
          <w:numId w:val="2"/>
        </w:numPr>
        <w:spacing w:before="2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President of the Scientific Association of Interventional Cardiology of the Hellenic College of Cardiology</w:t>
      </w:r>
    </w:p>
    <w:p w14:paraId="06D439D5" w14:textId="77777777" w:rsidR="004E0ECA" w:rsidRPr="003B61B6" w:rsidRDefault="004E0ECA" w:rsidP="004E0ECA">
      <w:pPr>
        <w:numPr>
          <w:ilvl w:val="0"/>
          <w:numId w:val="2"/>
        </w:numPr>
        <w:spacing w:before="2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ESC Professional Member</w:t>
      </w:r>
    </w:p>
    <w:p w14:paraId="16BB5D60" w14:textId="77777777" w:rsidR="004E0ECA" w:rsidRPr="003B61B6" w:rsidRDefault="004E0ECA" w:rsidP="004E0ECA">
      <w:pPr>
        <w:spacing w:before="2"/>
        <w:ind w:left="1080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2CF9D9CF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</w:p>
    <w:p w14:paraId="08259AF1" w14:textId="77777777" w:rsidR="004E0ECA" w:rsidRPr="003B61B6" w:rsidRDefault="004E0ECA" w:rsidP="004E0ECA">
      <w:pPr>
        <w:spacing w:before="2"/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PUBLICATIONS</w:t>
      </w:r>
    </w:p>
    <w:tbl>
      <w:tblPr>
        <w:tblW w:w="8346" w:type="dxa"/>
        <w:tblInd w:w="-318" w:type="dxa"/>
        <w:tblLook w:val="0000" w:firstRow="0" w:lastRow="0" w:firstColumn="0" w:lastColumn="0" w:noHBand="0" w:noVBand="0"/>
      </w:tblPr>
      <w:tblGrid>
        <w:gridCol w:w="822"/>
        <w:gridCol w:w="7524"/>
      </w:tblGrid>
      <w:tr w:rsidR="004E0ECA" w:rsidRPr="003B61B6" w14:paraId="3C527C40" w14:textId="77777777" w:rsidTr="00776894">
        <w:tc>
          <w:tcPr>
            <w:tcW w:w="822" w:type="dxa"/>
          </w:tcPr>
          <w:p w14:paraId="25B5C0A1" w14:textId="77777777" w:rsidR="004E0ECA" w:rsidRPr="003B61B6" w:rsidRDefault="004E0ECA" w:rsidP="004E0EC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7524" w:type="dxa"/>
          </w:tcPr>
          <w:p w14:paraId="48ABB95A" w14:textId="77777777" w:rsidR="004E0ECA" w:rsidRPr="003B61B6" w:rsidRDefault="004E0ECA" w:rsidP="004E0ECA">
            <w:pPr>
              <w:ind w:right="119"/>
              <w:outlineLvl w:val="1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l-GR"/>
              </w:rPr>
            </w:pPr>
          </w:p>
          <w:p w14:paraId="7EF29BDD" w14:textId="252FF1DF" w:rsidR="004E0ECA" w:rsidRPr="003B61B6" w:rsidRDefault="004E0ECA" w:rsidP="004E0ECA">
            <w:pPr>
              <w:ind w:right="119"/>
              <w:outlineLvl w:val="1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proofErr w:type="spellStart"/>
            <w:r w:rsidRPr="003B61B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l-GR"/>
              </w:rPr>
              <w:t>Scopus</w:t>
            </w:r>
            <w:proofErr w:type="spellEnd"/>
            <w:r w:rsidRPr="003B61B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el-GR"/>
              </w:rPr>
              <w:t xml:space="preserve"> </w:t>
            </w:r>
            <w:r w:rsidRPr="003B61B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citations                                                                                2</w:t>
            </w:r>
            <w:r w:rsidR="003B61B6" w:rsidRPr="003B61B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3</w:t>
            </w:r>
            <w:r w:rsidR="002F645B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75</w:t>
            </w:r>
            <w:r w:rsidRPr="003B61B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       </w:t>
            </w:r>
          </w:p>
        </w:tc>
      </w:tr>
      <w:tr w:rsidR="004E0ECA" w:rsidRPr="003B61B6" w14:paraId="4992B871" w14:textId="77777777" w:rsidTr="00776894">
        <w:tc>
          <w:tcPr>
            <w:tcW w:w="822" w:type="dxa"/>
          </w:tcPr>
          <w:p w14:paraId="43756C9B" w14:textId="77777777" w:rsidR="004E0ECA" w:rsidRPr="003B61B6" w:rsidRDefault="004E0ECA" w:rsidP="004E0EC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l-GR" w:eastAsia="el-GR"/>
              </w:rPr>
            </w:pPr>
          </w:p>
        </w:tc>
        <w:tc>
          <w:tcPr>
            <w:tcW w:w="7524" w:type="dxa"/>
          </w:tcPr>
          <w:p w14:paraId="0AD4497C" w14:textId="77777777" w:rsidR="004E0ECA" w:rsidRPr="003B61B6" w:rsidRDefault="004E0ECA" w:rsidP="004E0ECA">
            <w:pPr>
              <w:ind w:right="119"/>
              <w:outlineLvl w:val="1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3B61B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H-Index                                                                                             22</w:t>
            </w:r>
          </w:p>
          <w:p w14:paraId="0D13BEFD" w14:textId="11C5D2F6" w:rsidR="004E0ECA" w:rsidRPr="003B61B6" w:rsidRDefault="004E0ECA" w:rsidP="004E0ECA">
            <w:pPr>
              <w:ind w:right="119"/>
              <w:outlineLvl w:val="1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3B61B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Scholar Google</w:t>
            </w:r>
            <w:r w:rsidRPr="003B61B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‬ citations                                                                   3</w:t>
            </w:r>
            <w:r w:rsidR="003B61B6" w:rsidRPr="003B61B6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2</w:t>
            </w:r>
            <w:r w:rsidR="002F645B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66</w:t>
            </w:r>
          </w:p>
        </w:tc>
      </w:tr>
      <w:tr w:rsidR="004E0ECA" w:rsidRPr="003B61B6" w14:paraId="430CCD83" w14:textId="77777777" w:rsidTr="00776894">
        <w:tc>
          <w:tcPr>
            <w:tcW w:w="822" w:type="dxa"/>
          </w:tcPr>
          <w:p w14:paraId="1CBA9A4C" w14:textId="77777777" w:rsidR="004E0ECA" w:rsidRPr="003B61B6" w:rsidRDefault="004E0ECA" w:rsidP="004E0ECA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7524" w:type="dxa"/>
          </w:tcPr>
          <w:p w14:paraId="3DBE27E2" w14:textId="10E0DFDF" w:rsidR="004E0ECA" w:rsidRPr="003B61B6" w:rsidRDefault="004E0ECA" w:rsidP="004E0ECA">
            <w:pPr>
              <w:ind w:right="119"/>
              <w:outlineLvl w:val="1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3B61B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 index                                                                                              2</w:t>
            </w:r>
            <w:r w:rsidR="003B61B6" w:rsidRPr="003B61B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8</w:t>
            </w:r>
            <w:r w:rsidRPr="003B61B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   </w:t>
            </w:r>
          </w:p>
        </w:tc>
      </w:tr>
    </w:tbl>
    <w:p w14:paraId="5D34EE35" w14:textId="77777777" w:rsidR="004E0ECA" w:rsidRPr="003B61B6" w:rsidRDefault="004E0ECA" w:rsidP="004E0ECA">
      <w:pPr>
        <w:spacing w:before="2"/>
        <w:rPr>
          <w:rFonts w:ascii="Calibri" w:eastAsia="Calibri" w:hAnsi="Calibri" w:cs="Times New Roman"/>
          <w:b/>
          <w:bCs/>
          <w:i/>
          <w:sz w:val="16"/>
          <w:szCs w:val="16"/>
          <w:lang w:val="el-GR"/>
        </w:rPr>
      </w:pPr>
    </w:p>
    <w:p w14:paraId="52A35C5E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</w:p>
    <w:p w14:paraId="601B5850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</w:p>
    <w:p w14:paraId="0A03FA3F" w14:textId="2BE83F39" w:rsidR="004E0ECA" w:rsidRPr="003B61B6" w:rsidRDefault="004E0ECA" w:rsidP="004E0ECA">
      <w:pPr>
        <w:numPr>
          <w:ilvl w:val="0"/>
          <w:numId w:val="1"/>
        </w:num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1</w:t>
      </w:r>
      <w:r w:rsidR="003B61B6" w:rsidRPr="003B61B6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9</w:t>
      </w:r>
      <w:r w:rsidRPr="003B61B6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5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publications in </w:t>
      </w:r>
      <w:proofErr w:type="gram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PUMBED  and</w:t>
      </w:r>
      <w:proofErr w:type="gram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1</w:t>
      </w:r>
      <w:r w:rsidR="002F645B">
        <w:rPr>
          <w:rFonts w:ascii="Times New Roman" w:eastAsia="Calibri" w:hAnsi="Times New Roman" w:cs="Times New Roman"/>
          <w:b/>
          <w:bCs/>
          <w:sz w:val="18"/>
          <w:szCs w:val="18"/>
        </w:rPr>
        <w:t>99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in SCOPUS (Circulation, JACC, JACC Cardiovascular Interventions, Circulation </w:t>
      </w:r>
      <w:bookmarkStart w:id="1" w:name="_Hlk79568514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Cardiovascular Interventions</w:t>
      </w:r>
      <w:bookmarkEnd w:id="1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, International Journal of Cardiology, etc.)</w:t>
      </w:r>
    </w:p>
    <w:p w14:paraId="55A3FBAE" w14:textId="77777777" w:rsidR="004E0ECA" w:rsidRPr="003B61B6" w:rsidRDefault="004E0ECA" w:rsidP="004E0ECA">
      <w:pPr>
        <w:numPr>
          <w:ilvl w:val="0"/>
          <w:numId w:val="1"/>
        </w:num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Principal investigator for the prospective randomized trials:</w:t>
      </w:r>
    </w:p>
    <w:p w14:paraId="0EFB3647" w14:textId="77777777" w:rsidR="004E0ECA" w:rsidRPr="003B61B6" w:rsidRDefault="004E0ECA" w:rsidP="004E0ECA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565E0321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Distal Versus Conventional Transradial Artery Access for Coronary Catheterization in Patients </w:t>
      </w:r>
      <w:proofErr w:type="gram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With</w:t>
      </w:r>
      <w:proofErr w:type="gram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STEMI (DR-STEMI) NCT05605288</w:t>
      </w:r>
    </w:p>
    <w:p w14:paraId="0C0B96D3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Computed Tomography Coronary Angiography in Patients With a Previous Coronary Artery Bypass Graft Surgery </w:t>
      </w:r>
      <w:proofErr w:type="gram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Trial  (</w:t>
      </w:r>
      <w:proofErr w:type="gram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GREECE trial)  NCT04631809           </w:t>
      </w:r>
    </w:p>
    <w:p w14:paraId="7E19B208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Anatomical </w:t>
      </w:r>
      <w:proofErr w:type="spell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sNuffbox</w:t>
      </w:r>
      <w:proofErr w:type="spell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for Coronary </w:t>
      </w:r>
      <w:proofErr w:type="spell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anGiography</w:t>
      </w:r>
      <w:proofErr w:type="spell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and </w:t>
      </w:r>
      <w:proofErr w:type="spell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IntervEntions</w:t>
      </w:r>
      <w:proofErr w:type="spell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(ANGIE trial-</w:t>
      </w:r>
      <w:proofErr w:type="gram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Completed)   </w:t>
      </w:r>
      <w:proofErr w:type="gram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   NCT03986151   </w:t>
      </w:r>
    </w:p>
    <w:p w14:paraId="53B8890A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Left Radial </w:t>
      </w:r>
      <w:proofErr w:type="spell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comparEd</w:t>
      </w:r>
      <w:proofErr w:type="spell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to Femoral Approach for </w:t>
      </w:r>
      <w:proofErr w:type="spell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CORonary</w:t>
      </w:r>
      <w:proofErr w:type="spell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Angiography in Patients With Previous CABG </w:t>
      </w:r>
      <w:proofErr w:type="spellStart"/>
      <w:proofErr w:type="gram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StuDy</w:t>
      </w:r>
      <w:proofErr w:type="spell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  (</w:t>
      </w:r>
      <w:proofErr w:type="gram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L-RECORD Study-completed)   NCT03393052</w:t>
      </w:r>
    </w:p>
    <w:p w14:paraId="40463D1F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spell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GlideSheath</w:t>
      </w:r>
      <w:proofErr w:type="spell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Slender® Versus Conventional 5Fr Arterial Sheath in Coronary Angiography Through the Distal Radial </w:t>
      </w:r>
      <w:proofErr w:type="gram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Artery  NCT</w:t>
      </w:r>
      <w:proofErr w:type="gram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04911218</w:t>
      </w:r>
    </w:p>
    <w:p w14:paraId="61A3A3D4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5DD0E67D" w14:textId="77777777" w:rsidR="004E0ECA" w:rsidRPr="003B61B6" w:rsidRDefault="004E0ECA" w:rsidP="004E0ECA">
      <w:pPr>
        <w:numPr>
          <w:ilvl w:val="0"/>
          <w:numId w:val="1"/>
        </w:num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Multicenter clinical trials co-investigator</w:t>
      </w:r>
    </w:p>
    <w:p w14:paraId="2323F88D" w14:textId="1FCE7A78" w:rsidR="004E0ECA" w:rsidRPr="002F645B" w:rsidRDefault="002F645B" w:rsidP="002F645B">
      <w:pPr>
        <w:pStyle w:val="a4"/>
        <w:numPr>
          <w:ilvl w:val="0"/>
          <w:numId w:val="1"/>
        </w:numPr>
        <w:spacing w:before="2"/>
        <w:rPr>
          <w:rFonts w:ascii="Times New Roman" w:eastAsia="Calibri" w:hAnsi="Times New Roman" w:cs="Times New Roman"/>
          <w:b/>
          <w:bCs/>
          <w:sz w:val="18"/>
          <w:szCs w:val="18"/>
          <w:lang w:val="it-IT"/>
        </w:rPr>
      </w:pPr>
      <w:r w:rsidRPr="002F645B">
        <w:rPr>
          <w:rFonts w:ascii="Times New Roman" w:eastAsia="Calibri" w:hAnsi="Times New Roman" w:cs="Times New Roman"/>
          <w:b/>
          <w:bCs/>
          <w:sz w:val="18"/>
          <w:szCs w:val="18"/>
          <w:lang w:val="it-IT"/>
        </w:rPr>
        <w:t xml:space="preserve">DISCO-COMPLEX, </w:t>
      </w:r>
      <w:r w:rsidR="004E0ECA" w:rsidRPr="002F645B">
        <w:rPr>
          <w:rFonts w:ascii="Times New Roman" w:eastAsia="Calibri" w:hAnsi="Times New Roman" w:cs="Times New Roman"/>
          <w:b/>
          <w:bCs/>
          <w:sz w:val="18"/>
          <w:szCs w:val="18"/>
          <w:lang w:val="it-IT"/>
        </w:rPr>
        <w:t>I PRESERVE, COMPLETE</w:t>
      </w:r>
    </w:p>
    <w:p w14:paraId="36030DE4" w14:textId="77777777" w:rsidR="004E0ECA" w:rsidRPr="002F645B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  <w:lang w:val="it-IT"/>
        </w:rPr>
      </w:pPr>
    </w:p>
    <w:p w14:paraId="2E38C769" w14:textId="77777777" w:rsidR="004E0ECA" w:rsidRPr="003B61B6" w:rsidRDefault="004E0ECA" w:rsidP="004E0ECA">
      <w:pPr>
        <w:numPr>
          <w:ilvl w:val="0"/>
          <w:numId w:val="1"/>
        </w:num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Cs/>
          <w:color w:val="000000"/>
          <w:sz w:val="18"/>
          <w:szCs w:val="18"/>
          <w:lang w:val="el-GR"/>
        </w:rPr>
        <w:t>Ο</w:t>
      </w:r>
      <w:proofErr w:type="spellStart"/>
      <w:r w:rsidRPr="003B61B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ral</w:t>
      </w:r>
      <w:proofErr w:type="spellEnd"/>
      <w:r w:rsidRPr="003B61B6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presentations and faculty at Greek and international cardiology conferences such as 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EURO PCR 2011, TCT 2012, GULF PCR JIM 2014, EURO PCR 2015, EURO PCR 2016,EUROPCR 2017, EUROPCR 2019, EUROPCR 2020, EUROPCR 2021, Euro PCR 2022, Euro PCR 2023, TCT 2023)</w:t>
      </w:r>
    </w:p>
    <w:p w14:paraId="5346C9FB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5DBF7CEC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1628424D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REVIEWER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for </w:t>
      </w:r>
    </w:p>
    <w:p w14:paraId="21845246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6C551A26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International journal of cardiology since 2010</w:t>
      </w:r>
    </w:p>
    <w:p w14:paraId="17D91207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Journal of Vascular and Interventional Radiology since 2015</w:t>
      </w:r>
    </w:p>
    <w:p w14:paraId="7D955182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Angiology since 2016</w:t>
      </w:r>
    </w:p>
    <w:p w14:paraId="6464E68E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SAGE Open Medical Case Reports FROM 2018</w:t>
      </w:r>
    </w:p>
    <w:p w14:paraId="0DEDB905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HJC since 2018   </w:t>
      </w:r>
    </w:p>
    <w:p w14:paraId="73DFA9B7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proofErr w:type="spell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>AsiaIntervention</w:t>
      </w:r>
      <w:proofErr w:type="spell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2018</w:t>
      </w:r>
    </w:p>
    <w:p w14:paraId="667EB475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Therapeutic Advances in Cardiovascular Disease 2018</w:t>
      </w:r>
    </w:p>
    <w:p w14:paraId="25DDEAC3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Indian Heart Journal 2018</w:t>
      </w:r>
    </w:p>
    <w:p w14:paraId="4D83F0CA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Current medical research &amp; opinion since 2020</w:t>
      </w:r>
    </w:p>
    <w:p w14:paraId="59B946D4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Front. Cardiovasc. Med. - Atherosclerosis and Vascular Medicine 2021</w:t>
      </w:r>
    </w:p>
    <w:p w14:paraId="33DF1DDD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Chinese Medical Journal since 2021</w:t>
      </w:r>
    </w:p>
    <w:p w14:paraId="118981E0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Diabetes research and clinical practice 2021</w:t>
      </w:r>
    </w:p>
    <w:p w14:paraId="63483900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Reviews in Cardiovascular Medicine 2021</w:t>
      </w:r>
    </w:p>
    <w:p w14:paraId="64BFB1E7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Journal of Clinical Medicine 2022</w:t>
      </w:r>
    </w:p>
    <w:p w14:paraId="2918E341" w14:textId="77777777" w:rsidR="004E0ECA" w:rsidRPr="003B61B6" w:rsidRDefault="004E0ECA" w:rsidP="004E0ECA">
      <w:pPr>
        <w:numPr>
          <w:ilvl w:val="0"/>
          <w:numId w:val="3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International journal of clinical medicine since 2022</w:t>
      </w:r>
    </w:p>
    <w:p w14:paraId="3AD30383" w14:textId="77777777" w:rsidR="004E0ECA" w:rsidRPr="003B61B6" w:rsidRDefault="004E0ECA" w:rsidP="004E0ECA">
      <w:pPr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International Journal of General Medicine since 2022</w:t>
      </w:r>
    </w:p>
    <w:p w14:paraId="4C3A9CB2" w14:textId="77777777" w:rsidR="004E0ECA" w:rsidRPr="003B61B6" w:rsidRDefault="004E0ECA" w:rsidP="004E0ECA">
      <w:pPr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JACC: Cardiovascular Interventions since 2022</w:t>
      </w:r>
    </w:p>
    <w:p w14:paraId="7F9A25E9" w14:textId="77777777" w:rsidR="004E0ECA" w:rsidRPr="003B61B6" w:rsidRDefault="004E0ECA" w:rsidP="004E0ECA">
      <w:pPr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Circulation: cardiovascular Interventions since 2022</w:t>
      </w:r>
    </w:p>
    <w:p w14:paraId="57AD6643" w14:textId="77777777" w:rsidR="004E0ECA" w:rsidRPr="003B61B6" w:rsidRDefault="004E0ECA" w:rsidP="004E0ECA">
      <w:pPr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The Lancet 2023</w:t>
      </w:r>
    </w:p>
    <w:p w14:paraId="3238F3AE" w14:textId="77777777" w:rsidR="004E0ECA" w:rsidRPr="003B61B6" w:rsidRDefault="004E0ECA" w:rsidP="004E0ECA">
      <w:pPr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European Heart Journal Open 2023</w:t>
      </w:r>
    </w:p>
    <w:p w14:paraId="4DE91DCC" w14:textId="77777777" w:rsidR="004E0ECA" w:rsidRDefault="004E0ECA" w:rsidP="004E0ECA">
      <w:pPr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Circulation 2023</w:t>
      </w:r>
    </w:p>
    <w:p w14:paraId="1071B2F6" w14:textId="77777777" w:rsidR="0065336A" w:rsidRPr="0065336A" w:rsidRDefault="0065336A" w:rsidP="0065336A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65336A">
        <w:rPr>
          <w:rFonts w:ascii="Times New Roman" w:eastAsia="Calibri" w:hAnsi="Times New Roman" w:cs="Times New Roman"/>
          <w:b/>
          <w:bCs/>
          <w:sz w:val="18"/>
          <w:szCs w:val="18"/>
        </w:rPr>
        <w:t>Journal of the Saudi Heart Association 2024</w:t>
      </w:r>
    </w:p>
    <w:p w14:paraId="545E2A8E" w14:textId="77777777" w:rsidR="004E0ECA" w:rsidRPr="003B61B6" w:rsidRDefault="004E0ECA" w:rsidP="0065336A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3B935BA3" w14:textId="77777777" w:rsidR="004E0ECA" w:rsidRPr="003B61B6" w:rsidRDefault="004E0ECA" w:rsidP="004E0ECA">
      <w:pPr>
        <w:ind w:left="720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63FDECF8" w14:textId="23298B29" w:rsidR="004E0ECA" w:rsidRPr="003B61B6" w:rsidRDefault="004E0ECA" w:rsidP="003B61B6">
      <w:pPr>
        <w:spacing w:before="2" w:line="276" w:lineRule="auto"/>
        <w:ind w:left="720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Review Editor in Coronary Artery Disease-Frontiers in Cardiovascular Medicine (Impact Factor 6.050)</w:t>
      </w:r>
      <w:r w:rsidR="003B61B6"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 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Handling Editor for Frontiers in Cardiovascular Medicine 2022 (Impact Factor 6.050)</w:t>
      </w:r>
      <w:r w:rsidR="003B61B6"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 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Guest editor for Reviews in Cardiovascular Medicine (Impact Factor 4.430) - Special Issue on "</w:t>
      </w:r>
      <w:proofErr w:type="spell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Intravasculal</w:t>
      </w:r>
      <w:proofErr w:type="spell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imaging and Cardiovascular intervention"</w:t>
      </w:r>
      <w:r w:rsidR="003B61B6"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 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Guest editor for </w:t>
      </w:r>
      <w:proofErr w:type="gram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Life </w:t>
      </w:r>
      <w:r w:rsidRPr="003B61B6">
        <w:rPr>
          <w:rFonts w:ascii="Calibri" w:eastAsia="Calibri" w:hAnsi="Calibri" w:cs="Times New Roman"/>
          <w:sz w:val="16"/>
          <w:szCs w:val="16"/>
        </w:rPr>
        <w:t xml:space="preserve"> 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(</w:t>
      </w:r>
      <w:proofErr w:type="gram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Impact Factor 3.253)- Special Issue "Updates in Cardiovascular Medicine: Diagnosis, Treatment and Technical Aspects"</w:t>
      </w:r>
      <w:r w:rsidR="003B61B6"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 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Guest editor for Journal of Clinical Medicine (Impact Factor 4.964)- Special Issue "Coronary Angiography: Recent Advances in Cardiovascular Imaging"</w:t>
      </w:r>
      <w:r w:rsidR="003B61B6"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 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Editorial Board of ACHAIKI IATRIKI</w:t>
      </w:r>
      <w:r w:rsidR="003B61B6"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 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Editorial Board of Scientific Reports (IF 4.9)</w:t>
      </w:r>
    </w:p>
    <w:p w14:paraId="1F78CD1F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</w:p>
    <w:p w14:paraId="7861EEBB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</w:p>
    <w:p w14:paraId="60107F48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EXPERIENCE</w:t>
      </w:r>
    </w:p>
    <w:p w14:paraId="73EFD707" w14:textId="77777777" w:rsidR="004E0ECA" w:rsidRPr="003B61B6" w:rsidRDefault="004E0ECA" w:rsidP="004E0ECA">
      <w:pPr>
        <w:spacing w:before="2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</w:p>
    <w:p w14:paraId="53191AA2" w14:textId="4F996148" w:rsidR="004E0ECA" w:rsidRPr="003B61B6" w:rsidRDefault="004E0ECA" w:rsidP="004E0ECA">
      <w:pPr>
        <w:numPr>
          <w:ilvl w:val="0"/>
          <w:numId w:val="1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Interventionalist at cardiology department of Patras University with more than 1</w:t>
      </w:r>
      <w:r w:rsidR="003B61B6"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00 primary PCIs, more than </w:t>
      </w:r>
      <w:r w:rsidR="003B61B6"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500 elective PCIs since 2007.</w:t>
      </w:r>
    </w:p>
    <w:p w14:paraId="051F92B2" w14:textId="77777777" w:rsidR="004E0ECA" w:rsidRPr="003B61B6" w:rsidRDefault="004E0ECA" w:rsidP="004E0ECA">
      <w:pPr>
        <w:spacing w:before="2" w:line="276" w:lineRule="auto"/>
        <w:ind w:left="250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274B61F9" w14:textId="77777777" w:rsidR="004E0ECA" w:rsidRPr="003B61B6" w:rsidRDefault="004E0ECA" w:rsidP="004E0ECA">
      <w:pPr>
        <w:numPr>
          <w:ilvl w:val="0"/>
          <w:numId w:val="1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2008: Visiting Consultant cardiologist at Catheterization Laboratories of Golden Jubilee National Hospital of Glasgow, UK. </w:t>
      </w:r>
    </w:p>
    <w:p w14:paraId="11FA66DA" w14:textId="77777777" w:rsidR="004E0ECA" w:rsidRPr="003B61B6" w:rsidRDefault="004E0ECA" w:rsidP="004E0ECA">
      <w:pPr>
        <w:spacing w:before="2" w:line="276" w:lineRule="auto"/>
        <w:ind w:left="250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2775F14E" w14:textId="46F6F401" w:rsidR="004E0ECA" w:rsidRPr="003B61B6" w:rsidRDefault="004E0ECA" w:rsidP="003B61B6">
      <w:pPr>
        <w:numPr>
          <w:ilvl w:val="0"/>
          <w:numId w:val="1"/>
        </w:numPr>
        <w:spacing w:before="2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Experienced operator in utility of FFR, IFR, OCT and </w:t>
      </w:r>
      <w:proofErr w:type="spell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IVUS.Experienced</w:t>
      </w:r>
      <w:proofErr w:type="spell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operator in complex PCIs and CTO </w:t>
      </w:r>
      <w:proofErr w:type="spellStart"/>
      <w:proofErr w:type="gram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cases.Experienced</w:t>
      </w:r>
      <w:proofErr w:type="spellEnd"/>
      <w:proofErr w:type="gram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operator for CAC lesion preparation devices with Rotational or Orbital Atherectomy and </w:t>
      </w:r>
      <w:proofErr w:type="spellStart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>IVL.Experienced</w:t>
      </w:r>
      <w:proofErr w:type="spellEnd"/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operator in TAVI procedures (MEDRONIK</w:t>
      </w:r>
      <w:r w:rsidR="003B61B6"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and BOSTON</w:t>
      </w:r>
      <w:r w:rsidRPr="003B61B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solo certification).Experienced operator for PFO procedures.</w:t>
      </w:r>
    </w:p>
    <w:p w14:paraId="72B6F9E0" w14:textId="77777777" w:rsidR="004E0ECA" w:rsidRPr="003B61B6" w:rsidRDefault="004E0ECA" w:rsidP="004E0ECA">
      <w:pPr>
        <w:spacing w:before="2" w:line="276" w:lineRule="auto"/>
        <w:ind w:left="250"/>
        <w:rPr>
          <w:rFonts w:ascii="Times New Roman" w:eastAsia="Calibri" w:hAnsi="Times New Roman" w:cs="Times New Roman"/>
          <w:b/>
          <w:bCs/>
        </w:rPr>
      </w:pPr>
    </w:p>
    <w:bookmarkEnd w:id="0"/>
    <w:p w14:paraId="04DFC8C0" w14:textId="140AAFFA" w:rsidR="00254D04" w:rsidRPr="003B61B6" w:rsidRDefault="00254D04" w:rsidP="00650421">
      <w:pPr>
        <w:spacing w:before="2" w:line="276" w:lineRule="auto"/>
        <w:rPr>
          <w:rFonts w:ascii="Times New Roman" w:hAnsi="Times New Roman" w:cs="Times New Roman"/>
          <w:b/>
          <w:bCs/>
        </w:rPr>
      </w:pPr>
    </w:p>
    <w:sectPr w:rsidR="00254D04" w:rsidRPr="003B61B6" w:rsidSect="00FE160A">
      <w:footerReference w:type="default" r:id="rId8"/>
      <w:pgSz w:w="11910" w:h="16840"/>
      <w:pgMar w:top="1580" w:right="1680" w:bottom="940" w:left="168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37CC1" w14:textId="77777777" w:rsidR="007612D5" w:rsidRDefault="007612D5">
      <w:r>
        <w:separator/>
      </w:r>
    </w:p>
  </w:endnote>
  <w:endnote w:type="continuationSeparator" w:id="0">
    <w:p w14:paraId="63524D3E" w14:textId="77777777" w:rsidR="007612D5" w:rsidRDefault="0076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4233" w14:textId="77777777" w:rsidR="002D3DEB" w:rsidRDefault="003A7948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C881C7" wp14:editId="65278BF1">
              <wp:simplePos x="0" y="0"/>
              <wp:positionH relativeFrom="page">
                <wp:posOffset>6238875</wp:posOffset>
              </wp:positionH>
              <wp:positionV relativeFrom="page">
                <wp:posOffset>10073005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60D46" w14:textId="77777777" w:rsidR="002D3DEB" w:rsidRDefault="003A7948">
                          <w:pPr>
                            <w:pStyle w:val="a3"/>
                            <w:spacing w:line="265" w:lineRule="exact"/>
                            <w:ind w:left="4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881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25pt;margin-top:793.1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" filled="f" stroked="f">
              <v:textbox inset="0,0,0,0">
                <w:txbxContent>
                  <w:p w14:paraId="1C460D46" w14:textId="77777777" w:rsidR="002D3DEB" w:rsidRDefault="003A7948">
                    <w:pPr>
                      <w:pStyle w:val="a3"/>
                      <w:spacing w:line="265" w:lineRule="exact"/>
                      <w:ind w:left="4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64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67E98" w14:textId="77777777" w:rsidR="007612D5" w:rsidRDefault="007612D5">
      <w:r>
        <w:separator/>
      </w:r>
    </w:p>
  </w:footnote>
  <w:footnote w:type="continuationSeparator" w:id="0">
    <w:p w14:paraId="1CEC4B54" w14:textId="77777777" w:rsidR="007612D5" w:rsidRDefault="0076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65C0"/>
    <w:multiLevelType w:val="hybridMultilevel"/>
    <w:tmpl w:val="6BC61A64"/>
    <w:lvl w:ilvl="0" w:tplc="287C901C">
      <w:start w:val="14"/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1" w15:restartNumberingAfterBreak="0">
    <w:nsid w:val="06757098"/>
    <w:multiLevelType w:val="hybridMultilevel"/>
    <w:tmpl w:val="98022E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44988"/>
    <w:multiLevelType w:val="hybridMultilevel"/>
    <w:tmpl w:val="762CD1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C6180"/>
    <w:multiLevelType w:val="hybridMultilevel"/>
    <w:tmpl w:val="583E9C9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D56813"/>
    <w:multiLevelType w:val="hybridMultilevel"/>
    <w:tmpl w:val="EB1077A0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56374459">
    <w:abstractNumId w:val="0"/>
  </w:num>
  <w:num w:numId="2" w16cid:durableId="1961178024">
    <w:abstractNumId w:val="3"/>
  </w:num>
  <w:num w:numId="3" w16cid:durableId="296423360">
    <w:abstractNumId w:val="1"/>
  </w:num>
  <w:num w:numId="4" w16cid:durableId="20134134">
    <w:abstractNumId w:val="4"/>
  </w:num>
  <w:num w:numId="5" w16cid:durableId="1841002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48"/>
    <w:rsid w:val="00025CF1"/>
    <w:rsid w:val="00083B52"/>
    <w:rsid w:val="00084999"/>
    <w:rsid w:val="000B39CA"/>
    <w:rsid w:val="00131C91"/>
    <w:rsid w:val="0016433E"/>
    <w:rsid w:val="001A3CBC"/>
    <w:rsid w:val="001A68A5"/>
    <w:rsid w:val="001F30BD"/>
    <w:rsid w:val="00205CFC"/>
    <w:rsid w:val="0023068B"/>
    <w:rsid w:val="00254D04"/>
    <w:rsid w:val="002630E7"/>
    <w:rsid w:val="002A6FF3"/>
    <w:rsid w:val="002D28C1"/>
    <w:rsid w:val="002D3DEB"/>
    <w:rsid w:val="002F645B"/>
    <w:rsid w:val="00317CA0"/>
    <w:rsid w:val="00354FA0"/>
    <w:rsid w:val="00362BEC"/>
    <w:rsid w:val="003A6748"/>
    <w:rsid w:val="003A7948"/>
    <w:rsid w:val="003B61B6"/>
    <w:rsid w:val="00410E56"/>
    <w:rsid w:val="00460C53"/>
    <w:rsid w:val="00490367"/>
    <w:rsid w:val="004E0ECA"/>
    <w:rsid w:val="004E78CC"/>
    <w:rsid w:val="0056259C"/>
    <w:rsid w:val="00594B85"/>
    <w:rsid w:val="005A1D89"/>
    <w:rsid w:val="005B5158"/>
    <w:rsid w:val="00650421"/>
    <w:rsid w:val="0065336A"/>
    <w:rsid w:val="006A2CBC"/>
    <w:rsid w:val="00730E22"/>
    <w:rsid w:val="0074120F"/>
    <w:rsid w:val="00757610"/>
    <w:rsid w:val="007612D5"/>
    <w:rsid w:val="007F6421"/>
    <w:rsid w:val="00847782"/>
    <w:rsid w:val="0095108E"/>
    <w:rsid w:val="009613EF"/>
    <w:rsid w:val="00965CDC"/>
    <w:rsid w:val="009E0AB4"/>
    <w:rsid w:val="009E3A17"/>
    <w:rsid w:val="00A97F48"/>
    <w:rsid w:val="00AA3517"/>
    <w:rsid w:val="00AF4DFE"/>
    <w:rsid w:val="00B565A9"/>
    <w:rsid w:val="00B72D9D"/>
    <w:rsid w:val="00B76E33"/>
    <w:rsid w:val="00BD5F39"/>
    <w:rsid w:val="00BE54DB"/>
    <w:rsid w:val="00C043BD"/>
    <w:rsid w:val="00C210E8"/>
    <w:rsid w:val="00C40EBA"/>
    <w:rsid w:val="00CC430D"/>
    <w:rsid w:val="00CD65BE"/>
    <w:rsid w:val="00D04535"/>
    <w:rsid w:val="00D16C63"/>
    <w:rsid w:val="00D751DD"/>
    <w:rsid w:val="00DE7CA5"/>
    <w:rsid w:val="00DF6FC8"/>
    <w:rsid w:val="00E030DC"/>
    <w:rsid w:val="00E07A94"/>
    <w:rsid w:val="00F33DF4"/>
    <w:rsid w:val="00F711FA"/>
    <w:rsid w:val="00FA7D32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E188"/>
  <w15:chartTrackingRefBased/>
  <w15:docId w15:val="{6C3B0216-DC64-4F7A-BA33-07AFB01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7948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A7948"/>
    <w:pPr>
      <w:ind w:left="261"/>
    </w:pPr>
    <w:rPr>
      <w:rFonts w:ascii="Times New Roman" w:eastAsia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3A7948"/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3A7948"/>
  </w:style>
  <w:style w:type="table" w:styleId="a5">
    <w:name w:val="Table Grid"/>
    <w:basedOn w:val="a1"/>
    <w:uiPriority w:val="39"/>
    <w:rsid w:val="003A794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F642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6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egtsig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ΤΣΙΓΚΑΣ ΓΡΗΓΟΡΙΟΣ</dc:creator>
  <cp:keywords/>
  <dc:description/>
  <cp:lastModifiedBy>ΤΣΙΓΚΑΣ ΓΡΗΓΟΡΙΟΣ</cp:lastModifiedBy>
  <cp:revision>2</cp:revision>
  <dcterms:created xsi:type="dcterms:W3CDTF">2024-05-30T12:17:00Z</dcterms:created>
  <dcterms:modified xsi:type="dcterms:W3CDTF">2024-05-30T12:17:00Z</dcterms:modified>
</cp:coreProperties>
</file>